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26DA535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D6271D" w:rsidRPr="00AD2284">
        <w:rPr>
          <w:rFonts w:asciiTheme="minorHAnsi" w:hAnsiTheme="minorHAnsi" w:cstheme="minorHAnsi"/>
          <w:sz w:val="20"/>
          <w:szCs w:val="20"/>
        </w:rPr>
        <w:t>:</w:t>
      </w:r>
    </w:p>
    <w:p w14:paraId="4C576BB6" w14:textId="6415CC38"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Management of construction document preparation from design development, through detailed design to as-built phases; drawings, specifications, maintenance manuals etc.;</w:t>
      </w:r>
    </w:p>
    <w:p w14:paraId="50CC14AF" w14:textId="583E09EF"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Representation of consultant at design/site/project management meetings;</w:t>
      </w:r>
    </w:p>
    <w:p w14:paraId="77D4B0C0" w14:textId="5F0FF0DC" w:rsidR="00D6271D"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Assessment and evaluation of claims to establish responsibility, cause, effect and damage, to assist in 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4E857090" w:rsidR="00006E98"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N</w:t>
            </w:r>
            <w:r w:rsidR="005039C7" w:rsidRPr="00AD2284">
              <w:rPr>
                <w:rFonts w:asciiTheme="minorHAnsi" w:hAnsiTheme="minorHAnsi" w:cstheme="minorHAnsi"/>
                <w:sz w:val="20"/>
              </w:rPr>
              <w:t xml:space="preserve">early </w:t>
            </w:r>
            <w:r w:rsidR="000712D8" w:rsidRPr="00AD2284">
              <w:rPr>
                <w:rFonts w:asciiTheme="minorHAnsi" w:hAnsiTheme="minorHAnsi" w:cstheme="minorHAnsi"/>
                <w:sz w:val="20"/>
              </w:rPr>
              <w:t>40</w:t>
            </w:r>
            <w:r w:rsidR="00006E98" w:rsidRPr="00AD2284">
              <w:rPr>
                <w:rFonts w:asciiTheme="minorHAnsi" w:hAnsiTheme="minorHAnsi" w:cstheme="minorHAnsi"/>
                <w:sz w:val="20"/>
              </w:rPr>
              <w:t xml:space="preserve"> years of 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75F05F3F" w:rsidR="00684B21" w:rsidRPr="000D7FB3" w:rsidRDefault="000D7FB3" w:rsidP="000D7FB3">
            <w:pPr>
              <w:pStyle w:val="CVBullet"/>
              <w:tabs>
                <w:tab w:val="center" w:pos="4153"/>
                <w:tab w:val="right" w:pos="8306"/>
              </w:tabs>
              <w:jc w:val="both"/>
              <w:rPr>
                <w:rFonts w:asciiTheme="minorHAnsi" w:hAnsiTheme="minorHAnsi" w:cstheme="minorHAnsi"/>
                <w:sz w:val="20"/>
                <w:szCs w:val="20"/>
              </w:rPr>
            </w:pPr>
            <w:r w:rsidRPr="000D7FB3">
              <w:rPr>
                <w:rFonts w:asciiTheme="minorHAnsi" w:hAnsiTheme="minorHAnsi" w:cstheme="minorHAnsi"/>
                <w:sz w:val="20"/>
                <w:szCs w:val="20"/>
              </w:rPr>
              <w:t>Contractual, technical and financial evaluation of construction claims.</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4121F32E"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 198</w:t>
            </w:r>
            <w:r w:rsidR="000C2F5F" w:rsidRPr="00AD2284">
              <w:rPr>
                <w:rFonts w:asciiTheme="minorHAnsi" w:hAnsiTheme="minorHAnsi" w:cstheme="minorHAnsi"/>
                <w:sz w:val="20"/>
                <w:szCs w:val="20"/>
              </w:rPr>
              <w:t>2</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(MIStructE)</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067970EE" w14:textId="50F48E51" w:rsidR="000B1E0A" w:rsidRPr="000B1E0A" w:rsidRDefault="000B1E0A" w:rsidP="000B1E0A">
            <w:pPr>
              <w:spacing w:after="0"/>
              <w:jc w:val="both"/>
              <w:outlineLvl w:val="0"/>
              <w:rPr>
                <w:rFonts w:asciiTheme="minorHAnsi" w:eastAsia="Times New Roman" w:hAnsiTheme="minorHAnsi" w:cstheme="minorHAnsi"/>
                <w:bCs/>
                <w:szCs w:val="20"/>
                <w:lang w:eastAsia="en-US"/>
              </w:rPr>
            </w:pPr>
            <w:r w:rsidRPr="000B1E0A">
              <w:rPr>
                <w:rFonts w:asciiTheme="minorHAnsi" w:eastAsia="Times New Roman" w:hAnsiTheme="minorHAnsi" w:cstheme="minorHAnsi"/>
                <w:bCs/>
                <w:szCs w:val="20"/>
                <w:lang w:eastAsia="en-US"/>
              </w:rPr>
              <w:t>Assessment of the contractual, technical and financial position of construction claims</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brought against Eptisa including evaluation of experts' reports and insurance</w:t>
            </w:r>
            <w:r w:rsidR="005A1AD9">
              <w:rPr>
                <w:rFonts w:asciiTheme="minorHAnsi" w:eastAsia="Times New Roman" w:hAnsiTheme="minorHAnsi" w:cstheme="minorHAnsi"/>
                <w:bCs/>
                <w:szCs w:val="20"/>
                <w:lang w:eastAsia="en-US"/>
              </w:rPr>
              <w:t xml:space="preserve"> coverage</w:t>
            </w:r>
            <w:r w:rsidRPr="000B1E0A">
              <w:rPr>
                <w:rFonts w:asciiTheme="minorHAnsi" w:eastAsia="Times New Roman" w:hAnsiTheme="minorHAnsi" w:cstheme="minorHAnsi"/>
                <w:bCs/>
                <w:szCs w:val="20"/>
                <w:lang w:eastAsia="en-US"/>
              </w:rPr>
              <w:t>.</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Attendance at mediation to assist in the negotiated resolution of disputes.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r w:rsidR="00B61896" w:rsidRPr="00AD2284">
              <w:rPr>
                <w:rFonts w:asciiTheme="minorHAnsi" w:hAnsiTheme="minorHAnsi" w:cstheme="minorHAnsi"/>
                <w:szCs w:val="20"/>
              </w:rPr>
              <w:t>Eptisa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r w:rsidRPr="00AD2284">
              <w:rPr>
                <w:rFonts w:asciiTheme="minorHAnsi" w:eastAsia="Times New Roman" w:hAnsiTheme="minorHAnsi" w:cstheme="minorHAnsi"/>
                <w:bCs/>
                <w:szCs w:val="20"/>
                <w:lang w:eastAsia="en-US"/>
              </w:rPr>
              <w:t>Astmoor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r w:rsidRPr="00FE051C">
              <w:rPr>
                <w:rFonts w:asciiTheme="minorHAnsi" w:hAnsiTheme="minorHAnsi"/>
                <w:b/>
              </w:rPr>
              <w:t>Eptisa Servicios de Ingenieria,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FCC Construccion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r w:rsidR="009474F2" w:rsidRPr="00AD2284">
              <w:rPr>
                <w:rFonts w:asciiTheme="minorHAnsi" w:hAnsiTheme="minorHAnsi"/>
                <w:lang w:val="en-GB"/>
              </w:rPr>
              <w:t>Cepsa</w:t>
            </w:r>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Oproler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7B414B"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r w:rsidRPr="00543592">
              <w:rPr>
                <w:rFonts w:asciiTheme="minorHAnsi" w:hAnsiTheme="minorHAnsi"/>
                <w:b/>
                <w:szCs w:val="20"/>
                <w:lang w:val="es-ES"/>
              </w:rPr>
              <w:t>Pondio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r w:rsidRPr="00543592">
              <w:rPr>
                <w:rFonts w:asciiTheme="minorHAnsi" w:hAnsiTheme="minorHAnsi"/>
                <w:szCs w:val="20"/>
                <w:lang w:val="es-ES"/>
              </w:rPr>
              <w:t>Design engineer.</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Aug 90- Feb 91</w:t>
            </w:r>
          </w:p>
        </w:tc>
        <w:tc>
          <w:tcPr>
            <w:tcW w:w="8262" w:type="dxa"/>
          </w:tcPr>
          <w:p w14:paraId="173CF017" w14:textId="4CBC0FAD"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888CF24" w14:textId="77777777" w:rsidTr="00E6110D">
        <w:tc>
          <w:tcPr>
            <w:tcW w:w="1701" w:type="dxa"/>
          </w:tcPr>
          <w:p w14:paraId="21799F16"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Mar 90- Aug 90</w:t>
            </w:r>
          </w:p>
        </w:tc>
        <w:tc>
          <w:tcPr>
            <w:tcW w:w="8262" w:type="dxa"/>
          </w:tcPr>
          <w:p w14:paraId="51D8E2FC" w14:textId="65B22E25"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Delta Demolitions, Melbourne</w:t>
            </w:r>
            <w:r w:rsidR="00FE051C">
              <w:rPr>
                <w:rFonts w:asciiTheme="minorHAnsi" w:hAnsiTheme="minorHAnsi"/>
                <w:b/>
                <w:szCs w:val="20"/>
              </w:rPr>
              <w:t>.</w:t>
            </w:r>
            <w:r w:rsidRPr="00AD2284">
              <w:rPr>
                <w:rFonts w:asciiTheme="minorHAnsi" w:hAnsiTheme="minorHAnsi"/>
                <w:szCs w:val="20"/>
              </w:rPr>
              <w:t xml:space="preserve"> Site foreman.</w:t>
            </w:r>
          </w:p>
        </w:tc>
      </w:tr>
      <w:tr w:rsidR="00714136" w:rsidRPr="00AD2284" w14:paraId="303678D0" w14:textId="77777777" w:rsidTr="00E6110D">
        <w:tc>
          <w:tcPr>
            <w:tcW w:w="1701" w:type="dxa"/>
          </w:tcPr>
          <w:p w14:paraId="037F59A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88- Mar 90</w:t>
            </w:r>
          </w:p>
        </w:tc>
        <w:tc>
          <w:tcPr>
            <w:tcW w:w="8262" w:type="dxa"/>
          </w:tcPr>
          <w:p w14:paraId="479EBFF2" w14:textId="7FA13A86"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&amp; S Kubale Ltd, Melbourne</w:t>
            </w:r>
            <w:r w:rsidR="00FE051C">
              <w:rPr>
                <w:rFonts w:asciiTheme="minorHAnsi" w:hAnsiTheme="minorHAnsi"/>
                <w:b/>
                <w:szCs w:val="20"/>
              </w:rPr>
              <w:t>.</w:t>
            </w:r>
            <w:r w:rsidRPr="00AD2284">
              <w:rPr>
                <w:rFonts w:asciiTheme="minorHAnsi" w:hAnsiTheme="minorHAnsi"/>
                <w:szCs w:val="20"/>
              </w:rPr>
              <w:t xml:space="preserve"> Site leading hand.</w:t>
            </w:r>
          </w:p>
        </w:tc>
      </w:tr>
      <w:tr w:rsidR="00714136" w:rsidRPr="00AD2284" w14:paraId="294E51E1" w14:textId="77777777" w:rsidTr="00E6110D">
        <w:tc>
          <w:tcPr>
            <w:tcW w:w="1701" w:type="dxa"/>
          </w:tcPr>
          <w:p w14:paraId="34C58B7F"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Jan 88- Dec 88</w:t>
            </w:r>
          </w:p>
        </w:tc>
        <w:tc>
          <w:tcPr>
            <w:tcW w:w="8262" w:type="dxa"/>
          </w:tcPr>
          <w:p w14:paraId="19854900" w14:textId="674F14E6"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Zafiris Constructions, Melbourne</w:t>
            </w:r>
            <w:r w:rsidR="00FE051C">
              <w:rPr>
                <w:rFonts w:asciiTheme="minorHAnsi" w:hAnsiTheme="minorHAnsi"/>
                <w:b/>
                <w:szCs w:val="20"/>
              </w:rPr>
              <w:t>.</w:t>
            </w:r>
            <w:r w:rsidRPr="00AD2284">
              <w:rPr>
                <w:rFonts w:asciiTheme="minorHAnsi" w:hAnsiTheme="minorHAnsi"/>
                <w:szCs w:val="20"/>
              </w:rPr>
              <w:t xml:space="preserve"> Cost estimator.</w:t>
            </w:r>
          </w:p>
        </w:tc>
      </w:tr>
      <w:tr w:rsidR="00714136" w:rsidRPr="00AD2284" w14:paraId="636FDAB8" w14:textId="77777777" w:rsidTr="00E6110D">
        <w:tc>
          <w:tcPr>
            <w:tcW w:w="1701" w:type="dxa"/>
          </w:tcPr>
          <w:p w14:paraId="3CA7E627"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87- Dec 87</w:t>
            </w:r>
          </w:p>
        </w:tc>
        <w:tc>
          <w:tcPr>
            <w:tcW w:w="8262" w:type="dxa"/>
          </w:tcPr>
          <w:p w14:paraId="10352F9A" w14:textId="5FE19CE3"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4E362085" w14:textId="77777777" w:rsidTr="00E6110D">
        <w:tc>
          <w:tcPr>
            <w:tcW w:w="1701" w:type="dxa"/>
          </w:tcPr>
          <w:p w14:paraId="5526B26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Jun 86- Mar 87</w:t>
            </w:r>
          </w:p>
        </w:tc>
        <w:tc>
          <w:tcPr>
            <w:tcW w:w="8262" w:type="dxa"/>
          </w:tcPr>
          <w:p w14:paraId="48966F3C" w14:textId="6D4C886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Reviresco Contracting,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39A61D69" w14:textId="77777777" w:rsidTr="00E6110D">
        <w:tc>
          <w:tcPr>
            <w:tcW w:w="1701" w:type="dxa"/>
          </w:tcPr>
          <w:p w14:paraId="0D8A7259"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85- May 86</w:t>
            </w:r>
          </w:p>
        </w:tc>
        <w:tc>
          <w:tcPr>
            <w:tcW w:w="8262" w:type="dxa"/>
          </w:tcPr>
          <w:p w14:paraId="1351869E" w14:textId="2C1AC73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P &amp; S Kubale Ltd,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747F4D4F" w14:textId="77777777" w:rsidTr="00E6110D">
        <w:tc>
          <w:tcPr>
            <w:tcW w:w="1701" w:type="dxa"/>
          </w:tcPr>
          <w:p w14:paraId="34C31FF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85- Nov 85</w:t>
            </w:r>
          </w:p>
        </w:tc>
        <w:tc>
          <w:tcPr>
            <w:tcW w:w="8262" w:type="dxa"/>
          </w:tcPr>
          <w:p w14:paraId="3CADD98A" w14:textId="1A5A62ED"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393CF9F5" w14:textId="77777777" w:rsidTr="00E6110D">
        <w:tc>
          <w:tcPr>
            <w:tcW w:w="1701" w:type="dxa"/>
          </w:tcPr>
          <w:p w14:paraId="52C5C928"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83- Nov 84</w:t>
            </w:r>
          </w:p>
        </w:tc>
        <w:tc>
          <w:tcPr>
            <w:tcW w:w="8262" w:type="dxa"/>
          </w:tcPr>
          <w:p w14:paraId="08C2EE4F" w14:textId="1891E9EE"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Berger &amp; Associates,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D0A3D" w:rsidRPr="00AD2284" w14:paraId="4BDA63CD" w14:textId="77777777" w:rsidTr="00E6110D">
        <w:tc>
          <w:tcPr>
            <w:tcW w:w="1701" w:type="dxa"/>
          </w:tcPr>
          <w:p w14:paraId="734DFAC0" w14:textId="77777777" w:rsidR="007D0A3D" w:rsidRPr="00AD2284" w:rsidRDefault="007D0A3D" w:rsidP="00892215">
            <w:pPr>
              <w:spacing w:after="0"/>
              <w:jc w:val="both"/>
              <w:rPr>
                <w:rFonts w:asciiTheme="minorHAnsi" w:hAnsiTheme="minorHAnsi"/>
                <w:szCs w:val="20"/>
              </w:rPr>
            </w:pPr>
            <w:r w:rsidRPr="00AD2284">
              <w:rPr>
                <w:rFonts w:asciiTheme="minorHAnsi" w:hAnsiTheme="minorHAnsi"/>
                <w:szCs w:val="20"/>
              </w:rPr>
              <w:t>Jan 83-Aug 83</w:t>
            </w:r>
          </w:p>
        </w:tc>
        <w:tc>
          <w:tcPr>
            <w:tcW w:w="8262" w:type="dxa"/>
          </w:tcPr>
          <w:p w14:paraId="11999449" w14:textId="30C7FC0B" w:rsidR="007D0A3D" w:rsidRPr="00AD2284" w:rsidRDefault="007D0A3D" w:rsidP="00892215">
            <w:pPr>
              <w:spacing w:after="0"/>
              <w:jc w:val="both"/>
              <w:rPr>
                <w:rFonts w:asciiTheme="minorHAnsi" w:hAnsiTheme="minorHAnsi"/>
                <w:b/>
                <w:szCs w:val="20"/>
              </w:rPr>
            </w:pPr>
            <w:r w:rsidRPr="00AD2284">
              <w:rPr>
                <w:rFonts w:asciiTheme="minorHAnsi" w:hAnsiTheme="minorHAnsi"/>
                <w:b/>
                <w:szCs w:val="20"/>
              </w:rPr>
              <w:t>Tech Builders,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r w:rsidR="00533E37" w:rsidRPr="00AD2284">
              <w:rPr>
                <w:rFonts w:asciiTheme="minorHAnsi" w:hAnsiTheme="minorHAnsi"/>
                <w:szCs w:val="20"/>
              </w:rPr>
              <w:t>.</w:t>
            </w: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r w:rsidRPr="00AD2284">
        <w:rPr>
          <w:rFonts w:asciiTheme="minorHAnsi" w:hAnsiTheme="minorHAnsi"/>
          <w:sz w:val="24"/>
          <w:szCs w:val="24"/>
        </w:rPr>
        <w:t>Eptisa</w:t>
      </w:r>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Mersey Gateway Project: Astmoor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r w:rsidR="008102D6" w:rsidRPr="00AD2284">
        <w:rPr>
          <w:rStyle w:val="st"/>
          <w:rFonts w:asciiTheme="minorHAnsi" w:eastAsiaTheme="majorEastAsia" w:hAnsiTheme="minorHAnsi"/>
          <w:lang w:val="en-GB"/>
        </w:rPr>
        <w:t>Cepsa</w:t>
      </w:r>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r w:rsidR="00265D47" w:rsidRPr="00AD2284">
        <w:rPr>
          <w:rFonts w:asciiTheme="minorHAnsi" w:hAnsiTheme="minorHAnsi"/>
          <w:lang w:val="en-GB"/>
        </w:rPr>
        <w:t>Cepsa</w:t>
      </w:r>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Ericsson Via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False tunnel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Endesa headquaters</w:t>
            </w:r>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Prointec</w:t>
            </w:r>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Ferrodarias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Constructora Hispanica</w:t>
            </w:r>
          </w:p>
        </w:tc>
      </w:tr>
      <w:tr w:rsidR="0088158D" w:rsidRPr="007B414B"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r w:rsidRPr="00543592">
              <w:rPr>
                <w:rFonts w:asciiTheme="minorHAnsi" w:eastAsia="Calibri" w:hAnsiTheme="minorHAnsi"/>
                <w:szCs w:val="20"/>
                <w:lang w:val="es-ES"/>
              </w:rPr>
              <w:t>Architect: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D. Carlos Ferrater</w:t>
            </w:r>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Proes y Typsa</w:t>
            </w:r>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Apartment block, San Sebastian de los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 complex, Las Rozas</w:t>
            </w:r>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w:t>
            </w:r>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Industrial warehouse, Villaverde</w:t>
            </w:r>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Offices and retail, San Sebastian de los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Inbisa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Pablo Aldaz</w:t>
            </w:r>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Alatec-Proes</w:t>
            </w:r>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Fire station,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Illescas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7B414B"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r w:rsidRPr="00543592">
              <w:rPr>
                <w:rFonts w:asciiTheme="minorHAnsi" w:eastAsia="Calibri" w:hAnsiTheme="minorHAnsi"/>
                <w:szCs w:val="20"/>
                <w:lang w:val="es-ES"/>
              </w:rPr>
              <w:t>Architect: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Endesa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26"/>
      <w:headerReference w:type="default" r:id="rId27"/>
      <w:footerReference w:type="default" r:id="rId28"/>
      <w:headerReference w:type="first" r:id="rId29"/>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65C39" w14:textId="77777777" w:rsidR="00C2293E" w:rsidRDefault="00C2293E">
      <w:r>
        <w:separator/>
      </w:r>
    </w:p>
  </w:endnote>
  <w:endnote w:type="continuationSeparator" w:id="0">
    <w:p w14:paraId="0FEABCDE" w14:textId="77777777" w:rsidR="00C2293E" w:rsidRDefault="00C2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98360" w14:textId="77777777" w:rsidR="00C2293E" w:rsidRDefault="00C2293E">
      <w:r>
        <w:separator/>
      </w:r>
    </w:p>
  </w:footnote>
  <w:footnote w:type="continuationSeparator" w:id="0">
    <w:p w14:paraId="69D98E30" w14:textId="77777777" w:rsidR="00C2293E" w:rsidRDefault="00C229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4732"/>
    <w:rsid w:val="005D2FBC"/>
    <w:rsid w:val="005D6E68"/>
    <w:rsid w:val="005D7887"/>
    <w:rsid w:val="005E0576"/>
    <w:rsid w:val="005F2446"/>
    <w:rsid w:val="005F3138"/>
    <w:rsid w:val="005F3285"/>
    <w:rsid w:val="00601BA1"/>
    <w:rsid w:val="00603105"/>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43D6"/>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2.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4.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10</TotalTime>
  <Pages>9</Pages>
  <Words>1518</Words>
  <Characters>8355</Characters>
  <Application>Microsoft Office Word</Application>
  <DocSecurity>0</DocSecurity>
  <Lines>69</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9</cp:revision>
  <cp:lastPrinted>2022-07-28T09:04:00Z</cp:lastPrinted>
  <dcterms:created xsi:type="dcterms:W3CDTF">2022-07-25T13:17:00Z</dcterms:created>
  <dcterms:modified xsi:type="dcterms:W3CDTF">2022-07-28T09:06:00Z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